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38256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</w:sdtEndPr>
      <w:sdtContent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2F6DB9" w:rsidRDefault="002F6DB9">
          <w:pPr>
            <w:rPr>
              <w:lang w:val="be-BY"/>
            </w:rPr>
          </w:pPr>
        </w:p>
        <w:p w:rsidR="00FC2605" w:rsidRDefault="00D008B8">
          <w:r>
            <w:rPr>
              <w:noProof/>
            </w:rPr>
            <w:pict>
              <v:rect id="_x0000_s1036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6;mso-fit-shape-to-text:t" inset="14.4pt,,14.4pt">
                  <w:txbxContent>
                    <w:sdt>
                      <w:sdtP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 w:themeColor="text1"/>
                          <w:spacing w:val="-6"/>
                          <w:kern w:val="36"/>
                          <w:sz w:val="52"/>
                          <w:szCs w:val="52"/>
                          <w:lang w:eastAsia="ru-RU"/>
                        </w:rPr>
                        <w:alias w:val="Заголовок"/>
                        <w:id w:val="12382654"/>
                        <w:placeholder>
                          <w:docPart w:val="6BC0DAA899C043D68340FB592487E1E5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FC2605" w:rsidRPr="002F6DB9" w:rsidRDefault="002F6DB9" w:rsidP="00FC2605">
                          <w:pPr>
                            <w:pStyle w:val="a6"/>
                            <w:shd w:val="clear" w:color="auto" w:fill="948A54" w:themeFill="background2" w:themeFillShade="80"/>
                            <w:rPr>
                              <w:rFonts w:ascii="Arial Narrow" w:eastAsiaTheme="majorEastAsia" w:hAnsi="Arial Narrow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00" w:themeColor="text1"/>
                              <w:spacing w:val="-6"/>
                              <w:kern w:val="36"/>
                              <w:sz w:val="52"/>
                              <w:szCs w:val="52"/>
                              <w:lang w:val="be-BY" w:eastAsia="ru-RU"/>
                            </w:rPr>
                            <w:t>О</w:t>
                          </w:r>
                          <w:proofErr w:type="spellStart"/>
                          <w:r w:rsidR="00FC2605" w:rsidRPr="002F6DB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00" w:themeColor="text1"/>
                              <w:spacing w:val="-6"/>
                              <w:kern w:val="36"/>
                              <w:sz w:val="52"/>
                              <w:szCs w:val="52"/>
                              <w:lang w:eastAsia="ru-RU"/>
                            </w:rPr>
                            <w:t>перация</w:t>
                          </w:r>
                          <w:proofErr w:type="spellEnd"/>
                          <w:r w:rsidR="00FC2605" w:rsidRPr="002F6DB9">
                            <w:rPr>
                              <w:rFonts w:ascii="Arial Narrow" w:eastAsia="Times New Roman" w:hAnsi="Arial Narrow" w:cs="Times New Roman"/>
                              <w:b/>
                              <w:bCs/>
                              <w:color w:val="000000" w:themeColor="text1"/>
                              <w:spacing w:val="-6"/>
                              <w:kern w:val="36"/>
                              <w:sz w:val="52"/>
                              <w:szCs w:val="52"/>
                              <w:lang w:eastAsia="ru-RU"/>
                            </w:rPr>
                            <w:t xml:space="preserve">  «Багратион»: необычные факты об освобождении Беларуси от нацистов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30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1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2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3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4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4" inset="28.8pt,14.4pt,14.4pt,14.4pt">
                    <w:txbxContent>
                      <w:p w:rsidR="00FC2605" w:rsidRPr="001972D6" w:rsidRDefault="001972D6" w:rsidP="002F6DB9">
                        <w:pPr>
                          <w:pStyle w:val="a6"/>
                          <w:shd w:val="clear" w:color="auto" w:fill="76923C" w:themeFill="accent3" w:themeFillShade="BF"/>
                          <w:rPr>
                            <w:rFonts w:ascii="Arial Narrow" w:eastAsiaTheme="majorEastAsia" w:hAnsi="Arial Narrow" w:cstheme="majorBidi"/>
                            <w:b/>
                            <w:bCs/>
                            <w:color w:val="632423" w:themeColor="accent2" w:themeShade="80"/>
                            <w:sz w:val="96"/>
                            <w:szCs w:val="96"/>
                            <w:lang w:val="be-BY"/>
                          </w:rPr>
                        </w:pPr>
                        <w:r w:rsidRPr="001972D6">
                          <w:rPr>
                            <w:rFonts w:ascii="Arial Narrow" w:eastAsiaTheme="majorEastAsia" w:hAnsi="Arial Narrow" w:cstheme="majorBidi"/>
                            <w:b/>
                            <w:bCs/>
                            <w:color w:val="632423" w:themeColor="accent2" w:themeShade="80"/>
                            <w:sz w:val="96"/>
                            <w:szCs w:val="96"/>
                            <w:lang w:val="be-BY"/>
                          </w:rPr>
                          <w:t>80 ЛЕТ</w:t>
                        </w:r>
                      </w:p>
                    </w:txbxContent>
                  </v:textbox>
                </v:rect>
                <v:rect id="_x0000_s1035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5" inset="28.8pt,14.4pt,14.4pt,14.4pt">
                    <w:txbxContent>
                      <w:p w:rsidR="00FC2605" w:rsidRDefault="00FC2605">
                        <w:pPr>
                          <w:pStyle w:val="a6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FC2605" w:rsidRDefault="00FC2605">
                        <w:pPr>
                          <w:pStyle w:val="a6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FC2605" w:rsidRDefault="00FC2605">
                        <w:pPr>
                          <w:pStyle w:val="a6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FC2605" w:rsidRDefault="002F6DB9" w:rsidP="002F6DB9">
          <w:pPr>
            <w:shd w:val="clear" w:color="auto" w:fill="4F6228" w:themeFill="accent3" w:themeFillShade="80"/>
            <w:rPr>
              <w:rFonts w:ascii="Times New Roman" w:eastAsia="Times New Roman" w:hAnsi="Times New Roman" w:cs="Times New Roman"/>
              <w:b/>
              <w:bCs/>
              <w:color w:val="C00000"/>
              <w:spacing w:val="-6"/>
              <w:kern w:val="36"/>
              <w:sz w:val="30"/>
              <w:szCs w:val="30"/>
              <w:u w:val="single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78959" cy="2777059"/>
                <wp:effectExtent l="19050" t="0" r="0" b="0"/>
                <wp:docPr id="28" name="Рисунок 28" descr="https://encrypted-tbn0.gstatic.com/images?q=tbn:ANd9GcRScjzxB5JvgLnzl3B16O4vjlJE_tGVo8SpdjScUDbtWB8SR5dzBSv1tzOXUQ&amp;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s://encrypted-tbn0.gstatic.com/images?q=tbn:ANd9GcRScjzxB5JvgLnzl3B16O4vjlJE_tGVo8SpdjScUDbtWB8SR5dzBSv1tzOXUQ&amp;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707" cy="2785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C2605">
            <w:rPr>
              <w:noProof/>
              <w:lang w:val="be-BY" w:eastAsia="ru-RU"/>
            </w:rPr>
            <w:br/>
          </w:r>
          <w:r w:rsidR="00FC2605">
            <w:rPr>
              <w:rFonts w:ascii="Times New Roman" w:eastAsia="Times New Roman" w:hAnsi="Times New Roman" w:cs="Times New Roman"/>
              <w:b/>
              <w:bCs/>
              <w:color w:val="C00000"/>
              <w:spacing w:val="-6"/>
              <w:kern w:val="36"/>
              <w:sz w:val="30"/>
              <w:szCs w:val="30"/>
              <w:u w:val="single"/>
              <w:lang w:eastAsia="ru-RU"/>
            </w:rPr>
            <w:br w:type="page"/>
          </w:r>
        </w:p>
      </w:sdtContent>
    </w:sdt>
    <w:p w:rsidR="00A11C4A" w:rsidRPr="00FD502C" w:rsidRDefault="00A11C4A" w:rsidP="00A11C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val="be-BY" w:eastAsia="ru-RU"/>
        </w:rPr>
      </w:pPr>
      <w:r w:rsidRPr="00A11C4A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lastRenderedPageBreak/>
        <w:t>Операция</w:t>
      </w:r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val="be-BY" w:eastAsia="ru-RU"/>
        </w:rPr>
        <w:t xml:space="preserve"> </w:t>
      </w:r>
      <w:r w:rsidRPr="00A11C4A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 xml:space="preserve"> «</w:t>
      </w:r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>Багратион»: необычны</w:t>
      </w:r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val="be-BY" w:eastAsia="ru-RU"/>
        </w:rPr>
        <w:t>е</w:t>
      </w:r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 xml:space="preserve"> </w:t>
      </w:r>
      <w:proofErr w:type="gramStart"/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>факт</w:t>
      </w:r>
      <w:r w:rsidRPr="00FD502C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val="be-BY" w:eastAsia="ru-RU"/>
        </w:rPr>
        <w:t>ы</w:t>
      </w:r>
      <w:r w:rsidRPr="00A11C4A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 xml:space="preserve"> об освобождении</w:t>
      </w:r>
      <w:proofErr w:type="gramEnd"/>
      <w:r w:rsidRPr="00A11C4A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 xml:space="preserve"> </w:t>
      </w:r>
    </w:p>
    <w:p w:rsidR="00A11C4A" w:rsidRPr="00A11C4A" w:rsidRDefault="00A11C4A" w:rsidP="00A11C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lang w:eastAsia="ru-RU"/>
        </w:rPr>
      </w:pPr>
      <w:r w:rsidRPr="00A11C4A">
        <w:rPr>
          <w:rFonts w:ascii="Times New Roman" w:eastAsia="Times New Roman" w:hAnsi="Times New Roman" w:cs="Times New Roman"/>
          <w:b/>
          <w:bCs/>
          <w:color w:val="C00000"/>
          <w:spacing w:val="-6"/>
          <w:kern w:val="36"/>
          <w:sz w:val="30"/>
          <w:szCs w:val="30"/>
          <w:u w:val="single"/>
          <w:lang w:eastAsia="ru-RU"/>
        </w:rPr>
        <w:t>Беларуси от нацистов</w:t>
      </w:r>
    </w:p>
    <w:p w:rsidR="00BE7546" w:rsidRDefault="00BE7546">
      <w:pPr>
        <w:rPr>
          <w:sz w:val="30"/>
          <w:szCs w:val="30"/>
          <w:lang w:val="be-BY"/>
        </w:rPr>
      </w:pPr>
    </w:p>
    <w:p w:rsidR="00A11C4A" w:rsidRPr="00F370E0" w:rsidRDefault="00A11C4A" w:rsidP="00A11C4A">
      <w:pPr>
        <w:pStyle w:val="2"/>
        <w:shd w:val="clear" w:color="auto" w:fill="FFFFFF"/>
        <w:spacing w:before="0"/>
        <w:textAlignment w:val="baseline"/>
        <w:rPr>
          <w:rFonts w:ascii="Arial Narrow" w:hAnsi="Arial Narrow"/>
          <w:color w:val="984806" w:themeColor="accent6" w:themeShade="80"/>
          <w:sz w:val="36"/>
          <w:szCs w:val="36"/>
          <w:lang w:val="be-BY"/>
        </w:rPr>
      </w:pPr>
      <w:r w:rsidRPr="00F370E0">
        <w:rPr>
          <w:rFonts w:ascii="Arial Narrow" w:hAnsi="Arial Narrow"/>
          <w:color w:val="984806" w:themeColor="accent6" w:themeShade="80"/>
          <w:sz w:val="36"/>
          <w:szCs w:val="36"/>
        </w:rPr>
        <w:t>Секретное разминирование</w:t>
      </w:r>
    </w:p>
    <w:p w:rsidR="00A11C4A" w:rsidRDefault="00D008B8" w:rsidP="00A11C4A">
      <w:pPr>
        <w:spacing w:before="324" w:after="324"/>
        <w:rPr>
          <w:rFonts w:ascii="Times New Roman" w:hAnsi="Times New Roman"/>
          <w:sz w:val="24"/>
          <w:szCs w:val="24"/>
        </w:rPr>
      </w:pPr>
      <w:r w:rsidRPr="00D008B8">
        <w:rPr>
          <w:b/>
          <w:shd w:val="clear" w:color="auto" w:fill="4F6228" w:themeFill="accent3" w:themeFillShade="80"/>
        </w:rPr>
        <w:pict>
          <v:rect id="_x0000_i1025" style="width:0;height:1.5pt" o:hralign="center" o:hrstd="t" o:hrnoshade="t" o:hr="t" fillcolor="#262626" stroked="f"/>
        </w:pict>
      </w:r>
    </w:p>
    <w:p w:rsidR="00A11C4A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  <w:r w:rsidRPr="00A11C4A">
        <w:rPr>
          <w:color w:val="262626"/>
          <w:sz w:val="28"/>
          <w:szCs w:val="28"/>
        </w:rPr>
        <w:t xml:space="preserve">Позиции советских и фашистских солдат разделял участок с большим количеством мин. Прежде чем начать наступление, советские солдаты совершали вылазки, в ходе которых саперы выкручивали взрыватели из мин, так как извлечение мин полностью из земли дало бы немцам понять, что СССР готовится к наступательной, а не оборонительной операции. </w:t>
      </w:r>
      <w:proofErr w:type="gramStart"/>
      <w:r w:rsidRPr="00A11C4A">
        <w:rPr>
          <w:color w:val="262626"/>
          <w:sz w:val="28"/>
          <w:szCs w:val="28"/>
        </w:rPr>
        <w:t>Всего</w:t>
      </w:r>
      <w:proofErr w:type="gramEnd"/>
      <w:r w:rsidRPr="00A11C4A">
        <w:rPr>
          <w:color w:val="262626"/>
          <w:sz w:val="28"/>
          <w:szCs w:val="28"/>
        </w:rPr>
        <w:t xml:space="preserve"> таким образом было обезврежено 34 тыс. мин.</w:t>
      </w:r>
    </w:p>
    <w:p w:rsidR="00A11C4A" w:rsidRPr="00A11C4A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p w:rsidR="00A11C4A" w:rsidRPr="00F370E0" w:rsidRDefault="00A11C4A" w:rsidP="00A11C4A">
      <w:pPr>
        <w:pStyle w:val="2"/>
        <w:shd w:val="clear" w:color="auto" w:fill="FFFFFF"/>
        <w:spacing w:before="0"/>
        <w:textAlignment w:val="baseline"/>
        <w:rPr>
          <w:rFonts w:ascii="Arial Narrow" w:hAnsi="Arial Narrow"/>
          <w:color w:val="984806" w:themeColor="accent6" w:themeShade="80"/>
          <w:sz w:val="36"/>
          <w:szCs w:val="36"/>
        </w:rPr>
      </w:pPr>
      <w:r w:rsidRPr="00F370E0">
        <w:rPr>
          <w:rFonts w:ascii="Arial Narrow" w:hAnsi="Arial Narrow"/>
          <w:color w:val="984806" w:themeColor="accent6" w:themeShade="80"/>
          <w:sz w:val="36"/>
          <w:szCs w:val="36"/>
        </w:rPr>
        <w:t>Таран фашистского бронепоезда</w:t>
      </w:r>
    </w:p>
    <w:p w:rsidR="00A11C4A" w:rsidRDefault="00D008B8" w:rsidP="00A11C4A">
      <w:pPr>
        <w:spacing w:before="324" w:after="324"/>
        <w:rPr>
          <w:rFonts w:ascii="Times New Roman" w:hAnsi="Times New Roman"/>
          <w:sz w:val="24"/>
          <w:szCs w:val="24"/>
        </w:rPr>
      </w:pPr>
      <w:r w:rsidRPr="00D008B8">
        <w:rPr>
          <w:shd w:val="clear" w:color="auto" w:fill="4F6228" w:themeFill="accent3" w:themeFillShade="80"/>
        </w:rPr>
        <w:pict>
          <v:rect id="_x0000_i1026" style="width:0;height:1.5pt" o:hralign="center" o:hrstd="t" o:hrnoshade="t" o:hr="t" fillcolor="#262626" stroked="f"/>
        </w:pict>
      </w:r>
    </w:p>
    <w:p w:rsidR="002775B3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lang w:val="be-BY"/>
        </w:rPr>
      </w:pPr>
      <w:r>
        <w:rPr>
          <w:color w:val="262626"/>
          <w:sz w:val="29"/>
          <w:szCs w:val="29"/>
        </w:rPr>
        <w:t xml:space="preserve">Единственный таран бронепоезда в истории был осуществлен именно в ходе операции «Багратион». </w:t>
      </w:r>
      <w:r w:rsidRPr="002775B3">
        <w:rPr>
          <w:b/>
          <w:color w:val="C00000"/>
          <w:sz w:val="29"/>
          <w:szCs w:val="29"/>
        </w:rPr>
        <w:t>25 июня 1944 г.</w:t>
      </w:r>
      <w:r>
        <w:rPr>
          <w:color w:val="262626"/>
          <w:sz w:val="29"/>
          <w:szCs w:val="29"/>
        </w:rPr>
        <w:t xml:space="preserve"> танковый экипаж Дмитрия Комарова должен был установить контроль над железнодорожной станцией и населенным пунктом Черные Бороды. Защищая бронепоезд, фашисты открыли огонь по </w:t>
      </w:r>
      <w:proofErr w:type="gramStart"/>
      <w:r>
        <w:rPr>
          <w:color w:val="262626"/>
          <w:sz w:val="29"/>
          <w:szCs w:val="29"/>
        </w:rPr>
        <w:t>наступающему</w:t>
      </w:r>
      <w:proofErr w:type="gramEnd"/>
      <w:r>
        <w:rPr>
          <w:color w:val="262626"/>
          <w:sz w:val="29"/>
          <w:szCs w:val="29"/>
        </w:rPr>
        <w:t xml:space="preserve"> Т-34, в результате чего были ранены командир орудия и заряжающий. Кроме того, один из вражеских снарядов смог поджечь танк Комарова.</w:t>
      </w:r>
      <w:r w:rsidR="00121BF1" w:rsidRPr="00121BF1">
        <w:t xml:space="preserve"> </w:t>
      </w:r>
    </w:p>
    <w:p w:rsidR="002775B3" w:rsidRPr="002775B3" w:rsidRDefault="002775B3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lang w:val="be-BY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2775B3" w:rsidTr="002775B3">
        <w:tc>
          <w:tcPr>
            <w:tcW w:w="9571" w:type="dxa"/>
            <w:shd w:val="clear" w:color="auto" w:fill="948A54" w:themeFill="background2" w:themeFillShade="80"/>
          </w:tcPr>
          <w:p w:rsidR="002775B3" w:rsidRDefault="002775B3" w:rsidP="002775B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be-BY"/>
              </w:rPr>
            </w:pPr>
            <w:r w:rsidRPr="002775B3">
              <w:rPr>
                <w:noProof/>
              </w:rPr>
              <w:drawing>
                <wp:inline distT="0" distB="0" distL="0" distR="0">
                  <wp:extent cx="5693381" cy="3376191"/>
                  <wp:effectExtent l="19050" t="0" r="2569" b="0"/>
                  <wp:docPr id="6" name="Рисунок 14" descr="Фото ©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то ©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6871" cy="337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C4A" w:rsidRPr="00121BF1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C00000"/>
          <w:sz w:val="28"/>
          <w:szCs w:val="28"/>
        </w:rPr>
      </w:pPr>
      <w:r w:rsidRPr="00121BF1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lastRenderedPageBreak/>
        <w:t>Когда танк уже горел, а боеприпасы закончились, Комаров принял решение идти на таран фашистского бронепоезда, который, тем временем, отдалялся от станции.</w:t>
      </w:r>
    </w:p>
    <w:p w:rsidR="00A11C4A" w:rsidRPr="00A11C4A" w:rsidRDefault="00A11C4A" w:rsidP="00A11C4A">
      <w:pPr>
        <w:pStyle w:val="a3"/>
        <w:shd w:val="clear" w:color="auto" w:fill="FFFFFF"/>
        <w:spacing w:before="0" w:beforeAutospacing="0" w:after="388" w:afterAutospacing="0"/>
        <w:contextualSpacing/>
        <w:jc w:val="both"/>
        <w:textAlignment w:val="baseline"/>
        <w:rPr>
          <w:color w:val="262626"/>
          <w:sz w:val="28"/>
          <w:szCs w:val="28"/>
        </w:rPr>
      </w:pPr>
      <w:r w:rsidRPr="00A11C4A">
        <w:rPr>
          <w:color w:val="262626"/>
          <w:sz w:val="28"/>
          <w:szCs w:val="28"/>
        </w:rPr>
        <w:t>Горящий танк Комарова въехал в бронепоезд. После тарана, бронепоезд больше не мог двигаться вперед, а пехотные войска смогли быстро его захватить. Самому Комарову удалость вылезти в аварийный люк танка, однако водитель-механик танка Михаил </w:t>
      </w:r>
      <w:proofErr w:type="spellStart"/>
      <w:r w:rsidRPr="00A11C4A">
        <w:rPr>
          <w:color w:val="262626"/>
          <w:sz w:val="28"/>
          <w:szCs w:val="28"/>
        </w:rPr>
        <w:t>Бухтуев</w:t>
      </w:r>
      <w:proofErr w:type="spellEnd"/>
      <w:r w:rsidRPr="00A11C4A">
        <w:rPr>
          <w:color w:val="262626"/>
          <w:sz w:val="28"/>
          <w:szCs w:val="28"/>
        </w:rPr>
        <w:t xml:space="preserve"> погиб.</w:t>
      </w:r>
    </w:p>
    <w:p w:rsidR="00A11C4A" w:rsidRPr="00F370E0" w:rsidRDefault="00A11C4A" w:rsidP="00A11C4A">
      <w:pPr>
        <w:pStyle w:val="2"/>
        <w:shd w:val="clear" w:color="auto" w:fill="FFFFFF"/>
        <w:spacing w:before="0"/>
        <w:textAlignment w:val="baseline"/>
        <w:rPr>
          <w:rFonts w:ascii="Arial Narrow" w:hAnsi="Arial Narrow"/>
          <w:color w:val="984806" w:themeColor="accent6" w:themeShade="80"/>
          <w:sz w:val="36"/>
          <w:szCs w:val="36"/>
        </w:rPr>
      </w:pPr>
      <w:r w:rsidRPr="00F370E0">
        <w:rPr>
          <w:rFonts w:ascii="Arial Narrow" w:hAnsi="Arial Narrow"/>
          <w:color w:val="984806" w:themeColor="accent6" w:themeShade="80"/>
          <w:sz w:val="36"/>
          <w:szCs w:val="36"/>
        </w:rPr>
        <w:t>Определение позиций врага по осколкам</w:t>
      </w:r>
    </w:p>
    <w:p w:rsidR="00A11C4A" w:rsidRDefault="00D008B8" w:rsidP="00A11C4A">
      <w:pPr>
        <w:spacing w:before="324" w:after="324"/>
        <w:rPr>
          <w:rFonts w:ascii="Times New Roman" w:hAnsi="Times New Roman"/>
          <w:sz w:val="24"/>
          <w:szCs w:val="24"/>
        </w:rPr>
      </w:pPr>
      <w:r w:rsidRPr="00D008B8">
        <w:rPr>
          <w:shd w:val="clear" w:color="auto" w:fill="4F6228" w:themeFill="accent3" w:themeFillShade="80"/>
        </w:rPr>
        <w:pict>
          <v:rect id="_x0000_i1027" style="width:0;height:1.5pt" o:hralign="center" o:hrstd="t" o:hrnoshade="t" o:hr="t" fillcolor="#262626" stroked="f"/>
        </w:pict>
      </w:r>
    </w:p>
    <w:p w:rsidR="00A11C4A" w:rsidRPr="00A11C4A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</w:rPr>
      </w:pPr>
      <w:r w:rsidRPr="00A11C4A">
        <w:rPr>
          <w:color w:val="262626"/>
          <w:sz w:val="28"/>
          <w:szCs w:val="28"/>
        </w:rPr>
        <w:t>Во время операции были использованы нестандартные методы наступления армии, которые объяснялись рельефом белорусской местности, а именно белорусским полесьем и обилием болот. По предложению Павла </w:t>
      </w:r>
      <w:proofErr w:type="spellStart"/>
      <w:r w:rsidRPr="00A11C4A">
        <w:rPr>
          <w:color w:val="262626"/>
          <w:sz w:val="28"/>
          <w:szCs w:val="28"/>
        </w:rPr>
        <w:t>Батова</w:t>
      </w:r>
      <w:proofErr w:type="spellEnd"/>
      <w:r w:rsidRPr="00A11C4A">
        <w:rPr>
          <w:color w:val="262626"/>
          <w:sz w:val="28"/>
          <w:szCs w:val="28"/>
        </w:rPr>
        <w:t>, военачальника и генерала армии, советскими войсками было предпринято танковое наступление через болота, что стало неожиданностью для врага.</w:t>
      </w:r>
    </w:p>
    <w:p w:rsidR="002775B3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  <w:r w:rsidRPr="00A11C4A">
        <w:rPr>
          <w:color w:val="262626"/>
          <w:sz w:val="28"/>
          <w:szCs w:val="28"/>
        </w:rPr>
        <w:t>Большой вклад в успех наступления внесли и команды «</w:t>
      </w:r>
      <w:proofErr w:type="spellStart"/>
      <w:r w:rsidRPr="00A11C4A">
        <w:rPr>
          <w:color w:val="262626"/>
          <w:sz w:val="28"/>
          <w:szCs w:val="28"/>
        </w:rPr>
        <w:t>осколочников</w:t>
      </w:r>
      <w:proofErr w:type="spellEnd"/>
      <w:r w:rsidRPr="00A11C4A">
        <w:rPr>
          <w:color w:val="262626"/>
          <w:sz w:val="28"/>
          <w:szCs w:val="28"/>
        </w:rPr>
        <w:t>». «</w:t>
      </w:r>
      <w:proofErr w:type="spellStart"/>
      <w:r w:rsidRPr="00A11C4A">
        <w:rPr>
          <w:color w:val="262626"/>
          <w:sz w:val="28"/>
          <w:szCs w:val="28"/>
        </w:rPr>
        <w:t>Осколочники</w:t>
      </w:r>
      <w:proofErr w:type="spellEnd"/>
      <w:r w:rsidRPr="00A11C4A">
        <w:rPr>
          <w:color w:val="262626"/>
          <w:sz w:val="28"/>
          <w:szCs w:val="28"/>
        </w:rPr>
        <w:t>» – это советские бойцы, которые по ночам ходили по позициям и изучали горячие осколки от немецких снарядов. По ним красноармейцы определяли калибр снарядов и заодно с другими данными разведки (например, характеристикой воронки), направление, откуда снаряд мог прилететь</w:t>
      </w:r>
      <w:r w:rsidR="00322D5A">
        <w:rPr>
          <w:color w:val="262626"/>
          <w:sz w:val="28"/>
          <w:szCs w:val="28"/>
          <w:lang w:val="be-BY"/>
        </w:rPr>
        <w:t>.</w:t>
      </w:r>
    </w:p>
    <w:p w:rsidR="002775B3" w:rsidRPr="00322D5A" w:rsidRDefault="002775B3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2775B3" w:rsidTr="002775B3">
        <w:tc>
          <w:tcPr>
            <w:tcW w:w="9571" w:type="dxa"/>
            <w:shd w:val="clear" w:color="auto" w:fill="948A54" w:themeFill="background2" w:themeFillShade="80"/>
          </w:tcPr>
          <w:p w:rsidR="002775B3" w:rsidRDefault="002775B3" w:rsidP="002775B3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262626"/>
                <w:sz w:val="28"/>
                <w:szCs w:val="28"/>
                <w:lang w:val="be-BY"/>
              </w:rPr>
            </w:pPr>
            <w:r w:rsidRPr="002775B3">
              <w:rPr>
                <w:noProof/>
                <w:color w:val="262626"/>
                <w:sz w:val="28"/>
                <w:szCs w:val="28"/>
              </w:rPr>
              <w:drawing>
                <wp:inline distT="0" distB="0" distL="0" distR="0">
                  <wp:extent cx="4514850" cy="3498189"/>
                  <wp:effectExtent l="19050" t="0" r="0" b="0"/>
                  <wp:docPr id="4" name="Рисунок 5" descr="C:\Documents and Settings\Admin\Рабочий стол\razgrom_nemeckoj_arm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razgrom_nemeckoj_arm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49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D5A" w:rsidRPr="00322D5A" w:rsidRDefault="00322D5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p w:rsidR="00322D5A" w:rsidRDefault="00322D5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p w:rsidR="00A11C4A" w:rsidRPr="00322D5A" w:rsidRDefault="00A11C4A" w:rsidP="00322D5A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262626"/>
          <w:sz w:val="28"/>
          <w:szCs w:val="28"/>
        </w:rPr>
      </w:pPr>
      <w:r w:rsidRPr="00A11C4A">
        <w:rPr>
          <w:color w:val="262626"/>
          <w:sz w:val="28"/>
          <w:szCs w:val="28"/>
        </w:rPr>
        <w:t>.</w:t>
      </w:r>
      <w:r w:rsidR="00322D5A" w:rsidRPr="00322D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11C4A" w:rsidRPr="00F370E0" w:rsidRDefault="00A11C4A" w:rsidP="00A11C4A">
      <w:pPr>
        <w:pStyle w:val="2"/>
        <w:shd w:val="clear" w:color="auto" w:fill="FFFFFF"/>
        <w:spacing w:before="0"/>
        <w:textAlignment w:val="baseline"/>
        <w:rPr>
          <w:rFonts w:ascii="Arial Narrow" w:hAnsi="Arial Narrow"/>
          <w:color w:val="984806" w:themeColor="accent6" w:themeShade="80"/>
          <w:sz w:val="36"/>
          <w:szCs w:val="36"/>
        </w:rPr>
      </w:pPr>
      <w:r w:rsidRPr="00F370E0">
        <w:rPr>
          <w:rFonts w:ascii="Arial Narrow" w:hAnsi="Arial Narrow"/>
          <w:color w:val="984806" w:themeColor="accent6" w:themeShade="80"/>
          <w:sz w:val="36"/>
          <w:szCs w:val="36"/>
        </w:rPr>
        <w:lastRenderedPageBreak/>
        <w:t>Проселочные дороги как взлетная полоса</w:t>
      </w:r>
    </w:p>
    <w:p w:rsidR="00A11C4A" w:rsidRDefault="00D008B8" w:rsidP="00A11C4A">
      <w:pPr>
        <w:spacing w:before="324" w:after="324"/>
        <w:rPr>
          <w:rFonts w:ascii="Times New Roman" w:hAnsi="Times New Roman"/>
          <w:sz w:val="24"/>
          <w:szCs w:val="24"/>
        </w:rPr>
      </w:pPr>
      <w:r w:rsidRPr="00D008B8">
        <w:rPr>
          <w:shd w:val="clear" w:color="auto" w:fill="4F6228" w:themeFill="accent3" w:themeFillShade="80"/>
        </w:rPr>
        <w:pict>
          <v:rect id="_x0000_i1028" style="width:0;height:1.5pt" o:hralign="center" o:hrstd="t" o:hrnoshade="t" o:hr="t" fillcolor="#262626" stroked="f"/>
        </w:pict>
      </w:r>
    </w:p>
    <w:p w:rsidR="00A11C4A" w:rsidRDefault="00A11C4A" w:rsidP="00A11C4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62626"/>
          <w:sz w:val="29"/>
          <w:szCs w:val="29"/>
        </w:rPr>
      </w:pPr>
      <w:r>
        <w:rPr>
          <w:color w:val="262626"/>
          <w:sz w:val="29"/>
          <w:szCs w:val="29"/>
        </w:rPr>
        <w:t>Для осуществления операции «Багратион» было задействовано рекордное количество авиации:</w:t>
      </w:r>
      <w:r>
        <w:rPr>
          <w:rStyle w:val="apple-converted-space"/>
          <w:rFonts w:ascii="inherit" w:hAnsi="inherit"/>
          <w:b/>
          <w:bCs/>
          <w:color w:val="262626"/>
          <w:sz w:val="32"/>
          <w:szCs w:val="32"/>
          <w:bdr w:val="none" w:sz="0" w:space="0" w:color="auto" w:frame="1"/>
        </w:rPr>
        <w:t> </w:t>
      </w:r>
      <w:r>
        <w:rPr>
          <w:color w:val="262626"/>
          <w:sz w:val="29"/>
          <w:szCs w:val="29"/>
        </w:rPr>
        <w:t>ранее в операциях Великой Отечественной войны такой концентрации авиационных сил не было.</w:t>
      </w:r>
      <w:r>
        <w:rPr>
          <w:rStyle w:val="apple-converted-space"/>
          <w:rFonts w:ascii="inherit" w:hAnsi="inherit"/>
          <w:b/>
          <w:bCs/>
          <w:color w:val="262626"/>
          <w:sz w:val="32"/>
          <w:szCs w:val="32"/>
          <w:bdr w:val="none" w:sz="0" w:space="0" w:color="auto" w:frame="1"/>
        </w:rPr>
        <w:t> </w:t>
      </w:r>
      <w:r>
        <w:rPr>
          <w:color w:val="262626"/>
          <w:sz w:val="29"/>
          <w:szCs w:val="29"/>
        </w:rPr>
        <w:t>Ставка направила</w:t>
      </w:r>
      <w:r>
        <w:rPr>
          <w:rStyle w:val="apple-converted-space"/>
          <w:rFonts w:ascii="inherit" w:hAnsi="inherit"/>
          <w:b/>
          <w:bCs/>
          <w:color w:val="262626"/>
          <w:sz w:val="32"/>
          <w:szCs w:val="32"/>
          <w:bdr w:val="none" w:sz="0" w:space="0" w:color="auto" w:frame="1"/>
        </w:rPr>
        <w:t> </w:t>
      </w:r>
      <w:r>
        <w:rPr>
          <w:color w:val="262626"/>
          <w:sz w:val="29"/>
          <w:szCs w:val="29"/>
        </w:rPr>
        <w:t>5707 самолетов и всю авиацию дальнего действия – 1007 крылатых машин.</w:t>
      </w:r>
    </w:p>
    <w:p w:rsidR="00A11C4A" w:rsidRDefault="00A11C4A" w:rsidP="00A11C4A">
      <w:pPr>
        <w:pStyle w:val="a3"/>
        <w:shd w:val="clear" w:color="auto" w:fill="FFFFFF"/>
        <w:spacing w:before="0" w:beforeAutospacing="0" w:after="0" w:afterAutospacing="0" w:line="466" w:lineRule="atLeast"/>
        <w:jc w:val="center"/>
        <w:textAlignment w:val="baseline"/>
        <w:rPr>
          <w:color w:val="262626"/>
          <w:sz w:val="29"/>
          <w:szCs w:val="29"/>
        </w:rPr>
      </w:pPr>
    </w:p>
    <w:p w:rsidR="00A11C4A" w:rsidRPr="00147909" w:rsidRDefault="00A11C4A" w:rsidP="00147909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C00000"/>
          <w:sz w:val="28"/>
          <w:szCs w:val="28"/>
        </w:rPr>
      </w:pPr>
      <w:r w:rsidRPr="00147909">
        <w:rPr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Впервые обычные дороги были приспособлены советскими летчиками для взлета и посадки, так как для базирования авиации белорусская местность была мало пригодна.</w:t>
      </w:r>
    </w:p>
    <w:p w:rsidR="00A11C4A" w:rsidRDefault="00A11C4A" w:rsidP="00147909">
      <w:pPr>
        <w:pStyle w:val="a3"/>
        <w:shd w:val="clear" w:color="auto" w:fill="FFFFFF"/>
        <w:spacing w:before="0" w:beforeAutospacing="0" w:after="388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  <w:r w:rsidRPr="00147909">
        <w:rPr>
          <w:color w:val="262626"/>
          <w:sz w:val="28"/>
          <w:szCs w:val="28"/>
        </w:rPr>
        <w:t xml:space="preserve">О действиях советской авиации писал командир 78-ой штурмовой дивизии немецких войск </w:t>
      </w:r>
      <w:proofErr w:type="spellStart"/>
      <w:r w:rsidRPr="00147909">
        <w:rPr>
          <w:color w:val="262626"/>
          <w:sz w:val="28"/>
          <w:szCs w:val="28"/>
        </w:rPr>
        <w:t>Ганс</w:t>
      </w:r>
      <w:proofErr w:type="spellEnd"/>
      <w:r w:rsidRPr="00147909">
        <w:rPr>
          <w:color w:val="262626"/>
          <w:sz w:val="28"/>
          <w:szCs w:val="28"/>
        </w:rPr>
        <w:t> </w:t>
      </w:r>
      <w:proofErr w:type="spellStart"/>
      <w:r w:rsidRPr="00147909">
        <w:rPr>
          <w:color w:val="262626"/>
          <w:sz w:val="28"/>
          <w:szCs w:val="28"/>
        </w:rPr>
        <w:t>Траут</w:t>
      </w:r>
      <w:proofErr w:type="spellEnd"/>
      <w:r w:rsidRPr="00147909">
        <w:rPr>
          <w:color w:val="262626"/>
          <w:sz w:val="28"/>
          <w:szCs w:val="28"/>
        </w:rPr>
        <w:t>: «Такого слаженного взаимодействия авиации с танками, артиллерией и пехотой наша армия еще не встречала на Восточном фронте. Авиация нас вытесняла с хороших дорог. Моя дивизия потеряла от действий авиации 4/5 своего состава».</w:t>
      </w:r>
    </w:p>
    <w:p w:rsidR="00BF13B9" w:rsidRDefault="00BF13B9" w:rsidP="00147909">
      <w:pPr>
        <w:pStyle w:val="a3"/>
        <w:shd w:val="clear" w:color="auto" w:fill="FFFFFF"/>
        <w:spacing w:before="0" w:beforeAutospacing="0" w:after="388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BF13B9" w:rsidTr="00EF0442">
        <w:tc>
          <w:tcPr>
            <w:tcW w:w="9571" w:type="dxa"/>
            <w:shd w:val="clear" w:color="auto" w:fill="948A54" w:themeFill="background2" w:themeFillShade="80"/>
          </w:tcPr>
          <w:p w:rsidR="00BF13B9" w:rsidRDefault="00BF13B9" w:rsidP="00BF13B9">
            <w:pPr>
              <w:pStyle w:val="a3"/>
              <w:spacing w:before="0" w:beforeAutospacing="0" w:after="388" w:afterAutospacing="0"/>
              <w:contextualSpacing/>
              <w:jc w:val="center"/>
              <w:textAlignment w:val="baseline"/>
              <w:rPr>
                <w:color w:val="262626"/>
                <w:sz w:val="28"/>
                <w:szCs w:val="28"/>
                <w:lang w:val="be-BY"/>
              </w:rPr>
            </w:pPr>
            <w:r>
              <w:rPr>
                <w:noProof/>
                <w:color w:val="262626"/>
                <w:sz w:val="28"/>
                <w:szCs w:val="28"/>
              </w:rPr>
              <w:drawing>
                <wp:inline distT="0" distB="0" distL="0" distR="0">
                  <wp:extent cx="5764530" cy="4055166"/>
                  <wp:effectExtent l="19050" t="0" r="7620" b="0"/>
                  <wp:docPr id="5" name="Рисунок 5" descr="C:\Documents and Settings\Admin\Рабочий стол\дороги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дороги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405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3B9" w:rsidRPr="00BF13B9" w:rsidRDefault="00BF13B9" w:rsidP="00147909">
      <w:pPr>
        <w:pStyle w:val="a3"/>
        <w:shd w:val="clear" w:color="auto" w:fill="FFFFFF"/>
        <w:spacing w:before="0" w:beforeAutospacing="0" w:after="388" w:afterAutospacing="0"/>
        <w:contextualSpacing/>
        <w:jc w:val="both"/>
        <w:textAlignment w:val="baseline"/>
        <w:rPr>
          <w:color w:val="262626"/>
          <w:sz w:val="28"/>
          <w:szCs w:val="28"/>
          <w:lang w:val="be-BY"/>
        </w:rPr>
      </w:pPr>
    </w:p>
    <w:sectPr w:rsidR="00BF13B9" w:rsidRPr="00BF13B9" w:rsidSect="00FC26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C4A"/>
    <w:rsid w:val="00121BF1"/>
    <w:rsid w:val="00147909"/>
    <w:rsid w:val="001972D6"/>
    <w:rsid w:val="00251BE5"/>
    <w:rsid w:val="002775B3"/>
    <w:rsid w:val="002F6DB9"/>
    <w:rsid w:val="00322D5A"/>
    <w:rsid w:val="0050079A"/>
    <w:rsid w:val="007D1473"/>
    <w:rsid w:val="00A11C4A"/>
    <w:rsid w:val="00A85122"/>
    <w:rsid w:val="00AF66C4"/>
    <w:rsid w:val="00B70BC5"/>
    <w:rsid w:val="00BE7546"/>
    <w:rsid w:val="00BF13B9"/>
    <w:rsid w:val="00D008B8"/>
    <w:rsid w:val="00EF0442"/>
    <w:rsid w:val="00F370E0"/>
    <w:rsid w:val="00FC2605"/>
    <w:rsid w:val="00FD41DB"/>
    <w:rsid w:val="00FD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05"/>
  </w:style>
  <w:style w:type="paragraph" w:styleId="1">
    <w:name w:val="heading 1"/>
    <w:basedOn w:val="a"/>
    <w:link w:val="10"/>
    <w:uiPriority w:val="9"/>
    <w:qFormat/>
    <w:rsid w:val="00A11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C4A"/>
  </w:style>
  <w:style w:type="paragraph" w:styleId="a4">
    <w:name w:val="Balloon Text"/>
    <w:basedOn w:val="a"/>
    <w:link w:val="a5"/>
    <w:uiPriority w:val="99"/>
    <w:semiHidden/>
    <w:unhideWhenUsed/>
    <w:rsid w:val="0012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C260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FC2605"/>
    <w:rPr>
      <w:rFonts w:eastAsiaTheme="minorEastAsia"/>
    </w:rPr>
  </w:style>
  <w:style w:type="table" w:styleId="a8">
    <w:name w:val="Table Grid"/>
    <w:basedOn w:val="a1"/>
    <w:uiPriority w:val="59"/>
    <w:rsid w:val="0027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47832"/>
    <w:rsid w:val="005918E9"/>
    <w:rsid w:val="00C84FDD"/>
    <w:rsid w:val="00E4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C0DAA899C043D68340FB592487E1E5">
    <w:name w:val="6BC0DAA899C043D68340FB592487E1E5"/>
    <w:rsid w:val="00E47832"/>
  </w:style>
  <w:style w:type="paragraph" w:customStyle="1" w:styleId="6CB73AAE6E5E4C769DCCA38F828BA975">
    <w:name w:val="6CB73AAE6E5E4C769DCCA38F828BA975"/>
    <w:rsid w:val="00E47832"/>
  </w:style>
  <w:style w:type="paragraph" w:customStyle="1" w:styleId="4980D4383AE94855A9DB20935F9BF112">
    <w:name w:val="4980D4383AE94855A9DB20935F9BF112"/>
    <w:rsid w:val="00E47832"/>
  </w:style>
  <w:style w:type="paragraph" w:customStyle="1" w:styleId="A0750C5C226C42B4B38D56DF3166F012">
    <w:name w:val="A0750C5C226C42B4B38D56DF3166F012"/>
    <w:rsid w:val="00E47832"/>
  </w:style>
  <w:style w:type="paragraph" w:customStyle="1" w:styleId="E0C1F4D4DCB649E4B407D58BA41FFF7F">
    <w:name w:val="E0C1F4D4DCB649E4B407D58BA41FFF7F"/>
    <w:rsid w:val="00E478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3453-E5E5-4850-8A36-D2E0FF6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Операция  «Багратион»: необычные факты об освобождении Беларуси от нацистов</vt:lpstr>
    </vt:vector>
  </TitlesOfParts>
  <Company>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Операция  «Багратион»: необычные факты об освобождении Беларуси от нацистов</dc:title>
  <dc:subject/>
  <dc:creator>A</dc:creator>
  <cp:keywords/>
  <dc:description/>
  <cp:lastModifiedBy>Admin</cp:lastModifiedBy>
  <cp:revision>12</cp:revision>
  <dcterms:created xsi:type="dcterms:W3CDTF">2024-06-18T07:20:00Z</dcterms:created>
  <dcterms:modified xsi:type="dcterms:W3CDTF">2024-06-21T12:42:00Z</dcterms:modified>
</cp:coreProperties>
</file>